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492"/>
      </w:tblGrid>
      <w:tr w:rsidR="00F34A67" w:rsidTr="00AE1DEF">
        <w:tc>
          <w:tcPr>
            <w:tcW w:w="3240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3240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</w:p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noProof/>
              </w:rPr>
              <w:drawing>
                <wp:inline distT="0" distB="0" distL="0" distR="0">
                  <wp:extent cx="828675" cy="8382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A67" w:rsidRDefault="00F34A67" w:rsidP="00AE1DE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92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F34A67" w:rsidRPr="00F34A67" w:rsidRDefault="00F34A67" w:rsidP="00F34A67">
      <w:pPr>
        <w:jc w:val="center"/>
        <w:rPr>
          <w:rFonts w:asciiTheme="majorHAnsi" w:hAnsiTheme="majorHAnsi"/>
          <w:b/>
          <w:sz w:val="32"/>
        </w:rPr>
      </w:pPr>
      <w:r w:rsidRPr="00F34A67">
        <w:rPr>
          <w:rFonts w:asciiTheme="majorHAnsi" w:hAnsiTheme="majorHAnsi"/>
          <w:b/>
          <w:sz w:val="32"/>
        </w:rPr>
        <w:t>ΠΑΝΕΠΙΣΤΗΜΙΟ ΑΙΓΑΙΟΥ</w:t>
      </w:r>
    </w:p>
    <w:p w:rsidR="00F34A67" w:rsidRPr="00F34A67" w:rsidRDefault="00F34A67" w:rsidP="00F34A67">
      <w:pPr>
        <w:pStyle w:val="8"/>
        <w:rPr>
          <w:rFonts w:asciiTheme="majorHAnsi" w:hAnsiTheme="majorHAnsi"/>
          <w:sz w:val="32"/>
        </w:rPr>
      </w:pPr>
      <w:r w:rsidRPr="00F34A67">
        <w:rPr>
          <w:rFonts w:asciiTheme="majorHAnsi" w:hAnsiTheme="majorHAnsi"/>
          <w:sz w:val="32"/>
        </w:rPr>
        <w:t>ΣΧΟΛΗ ΕΠΙΣΤΗΜΩΝ ΤΗΣ ΔΙΟΙΚΗΣΗΣ</w:t>
      </w:r>
    </w:p>
    <w:p w:rsidR="00F34A67" w:rsidRPr="00F34A67" w:rsidRDefault="00F34A67" w:rsidP="00F34A67">
      <w:pPr>
        <w:pStyle w:val="6"/>
        <w:rPr>
          <w:rFonts w:asciiTheme="majorHAnsi" w:hAnsiTheme="majorHAnsi"/>
          <w:b/>
          <w:sz w:val="30"/>
        </w:rPr>
      </w:pPr>
      <w:r w:rsidRPr="00F34A67">
        <w:rPr>
          <w:rFonts w:asciiTheme="majorHAnsi" w:hAnsiTheme="majorHAnsi"/>
          <w:b/>
          <w:sz w:val="30"/>
        </w:rPr>
        <w:t>ΤΜΗΜΑ ΜΗΧΑΝΙΚΩΝ ΟΙΚΟΝΟΜΙΑΣ ΚΑΙ ΔΙΟΙΚΗΣΗΣ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pStyle w:val="1"/>
        <w:rPr>
          <w:rFonts w:asciiTheme="majorHAnsi" w:hAnsiTheme="majorHAnsi"/>
        </w:rPr>
      </w:pPr>
    </w:p>
    <w:p w:rsidR="00F34A67" w:rsidRPr="00F34A67" w:rsidRDefault="00F34A67" w:rsidP="00F34A67">
      <w:pPr>
        <w:pStyle w:val="7"/>
        <w:rPr>
          <w:rFonts w:asciiTheme="majorHAnsi" w:hAnsiTheme="majorHAnsi"/>
        </w:rPr>
      </w:pPr>
      <w:bookmarkStart w:id="0" w:name="_GoBack"/>
      <w:bookmarkEnd w:id="0"/>
      <w:r w:rsidRPr="00F34A67">
        <w:rPr>
          <w:rFonts w:asciiTheme="majorHAnsi" w:hAnsiTheme="majorHAnsi"/>
        </w:rPr>
        <w:t>Παρουσίαση ετήσιας έκθεσης προόδου διδακτορικής διατριβής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DD29EB" w:rsidRDefault="00F34A67" w:rsidP="00F34A67">
      <w:pPr>
        <w:rPr>
          <w:rFonts w:asciiTheme="majorHAnsi" w:hAnsiTheme="majorHAnsi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419"/>
        <w:gridCol w:w="7788"/>
      </w:tblGrid>
      <w:tr w:rsidR="00F34A67" w:rsidRPr="00B47A9E" w:rsidTr="00DD29EB">
        <w:trPr>
          <w:trHeight w:val="648"/>
        </w:trPr>
        <w:tc>
          <w:tcPr>
            <w:tcW w:w="2419" w:type="dxa"/>
          </w:tcPr>
          <w:p w:rsidR="00F34A67" w:rsidRPr="00DD29EB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D29EB">
              <w:rPr>
                <w:rFonts w:asciiTheme="majorHAnsi" w:hAnsiTheme="majorHAnsi"/>
                <w:b/>
                <w:sz w:val="32"/>
                <w:szCs w:val="32"/>
              </w:rPr>
              <w:t>Θέμα:</w:t>
            </w:r>
          </w:p>
          <w:p w:rsidR="00F34A67" w:rsidRPr="00DD29EB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7788" w:type="dxa"/>
          </w:tcPr>
          <w:p w:rsidR="00F34A67" w:rsidRPr="00DD29EB" w:rsidRDefault="00DD29EB" w:rsidP="00AE1DEF">
            <w:pPr>
              <w:jc w:val="both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 w:rsidRPr="00DD29EB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Assessing Entrepreneurship Education in Greece: An Integrated Model Approach</w:t>
            </w:r>
          </w:p>
        </w:tc>
      </w:tr>
      <w:tr w:rsidR="00F34A67" w:rsidRPr="00DD29EB" w:rsidTr="00DD29EB">
        <w:tc>
          <w:tcPr>
            <w:tcW w:w="2419" w:type="dxa"/>
          </w:tcPr>
          <w:p w:rsidR="00F34A67" w:rsidRPr="00DD29EB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D29EB">
              <w:rPr>
                <w:rFonts w:asciiTheme="majorHAnsi" w:hAnsiTheme="majorHAnsi"/>
                <w:b/>
                <w:sz w:val="32"/>
                <w:szCs w:val="32"/>
              </w:rPr>
              <w:t>Ομιλητής:</w:t>
            </w:r>
          </w:p>
        </w:tc>
        <w:tc>
          <w:tcPr>
            <w:tcW w:w="7788" w:type="dxa"/>
          </w:tcPr>
          <w:p w:rsidR="00F34A67" w:rsidRPr="00DD29EB" w:rsidRDefault="00DD29EB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D29EB">
              <w:rPr>
                <w:rFonts w:asciiTheme="majorHAnsi" w:hAnsiTheme="majorHAnsi"/>
                <w:b/>
                <w:sz w:val="32"/>
                <w:szCs w:val="32"/>
              </w:rPr>
              <w:t>κ. Θωμάς Γκούρλας</w:t>
            </w:r>
          </w:p>
        </w:tc>
      </w:tr>
      <w:tr w:rsidR="00F34A67" w:rsidRPr="00DD29EB" w:rsidTr="00DD29EB">
        <w:tc>
          <w:tcPr>
            <w:tcW w:w="2419" w:type="dxa"/>
          </w:tcPr>
          <w:p w:rsidR="00F34A67" w:rsidRPr="00DD29EB" w:rsidRDefault="00DD29EB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D29EB">
              <w:rPr>
                <w:rFonts w:asciiTheme="majorHAnsi" w:hAnsiTheme="majorHAnsi"/>
                <w:b/>
                <w:sz w:val="32"/>
                <w:szCs w:val="32"/>
              </w:rPr>
              <w:t>Επιβλέπουσα</w:t>
            </w:r>
            <w:r w:rsidR="00F34A67" w:rsidRPr="00DD29EB">
              <w:rPr>
                <w:rFonts w:asciiTheme="majorHAnsi" w:hAnsiTheme="majorHAnsi"/>
                <w:b/>
                <w:sz w:val="32"/>
                <w:szCs w:val="32"/>
              </w:rPr>
              <w:t>:</w:t>
            </w:r>
          </w:p>
        </w:tc>
        <w:tc>
          <w:tcPr>
            <w:tcW w:w="7788" w:type="dxa"/>
          </w:tcPr>
          <w:p w:rsidR="00F34A67" w:rsidRPr="00DD29EB" w:rsidRDefault="00B47A9E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Δρ </w:t>
            </w:r>
            <w:r w:rsidR="00DD29EB" w:rsidRPr="00DD29EB">
              <w:rPr>
                <w:rFonts w:asciiTheme="majorHAnsi" w:hAnsiTheme="majorHAnsi"/>
                <w:b/>
                <w:sz w:val="32"/>
                <w:szCs w:val="32"/>
              </w:rPr>
              <w:t>Αναστασία Κωνσταντέλου</w:t>
            </w:r>
          </w:p>
        </w:tc>
      </w:tr>
    </w:tbl>
    <w:p w:rsidR="00F34A67" w:rsidRPr="00DD29EB" w:rsidRDefault="00F34A67" w:rsidP="00F34A67">
      <w:pPr>
        <w:rPr>
          <w:rFonts w:asciiTheme="majorHAnsi" w:hAnsiTheme="majorHAnsi"/>
          <w:b/>
          <w:sz w:val="32"/>
          <w:szCs w:val="32"/>
        </w:rPr>
      </w:pPr>
    </w:p>
    <w:p w:rsidR="00F34A67" w:rsidRPr="00DD29EB" w:rsidRDefault="00F34A67" w:rsidP="00F34A67">
      <w:pPr>
        <w:rPr>
          <w:rFonts w:asciiTheme="majorHAnsi" w:hAnsiTheme="majorHAnsi"/>
          <w:b/>
          <w:i/>
          <w:sz w:val="32"/>
          <w:szCs w:val="32"/>
        </w:rPr>
      </w:pPr>
    </w:p>
    <w:p w:rsidR="00F34A67" w:rsidRPr="00DD29EB" w:rsidRDefault="00F34A67" w:rsidP="00F34A67">
      <w:pPr>
        <w:rPr>
          <w:rFonts w:asciiTheme="majorHAnsi" w:hAnsiTheme="majorHAnsi"/>
          <w:b/>
          <w:sz w:val="32"/>
          <w:szCs w:val="32"/>
        </w:rPr>
      </w:pPr>
      <w:r w:rsidRPr="00DD29EB">
        <w:rPr>
          <w:rFonts w:asciiTheme="majorHAnsi" w:hAnsiTheme="majorHAnsi"/>
          <w:b/>
          <w:sz w:val="32"/>
          <w:szCs w:val="32"/>
        </w:rPr>
        <w:tab/>
      </w:r>
      <w:r w:rsidRPr="00DD29EB">
        <w:rPr>
          <w:rFonts w:asciiTheme="majorHAnsi" w:hAnsiTheme="majorHAnsi"/>
          <w:b/>
          <w:sz w:val="32"/>
          <w:szCs w:val="32"/>
        </w:rPr>
        <w:tab/>
      </w:r>
      <w:r w:rsidRPr="00DD29EB">
        <w:rPr>
          <w:rFonts w:asciiTheme="majorHAnsi" w:hAnsiTheme="majorHAnsi"/>
          <w:b/>
          <w:sz w:val="32"/>
          <w:szCs w:val="32"/>
        </w:rPr>
        <w:tab/>
      </w:r>
      <w:r w:rsidRPr="00DD29EB">
        <w:rPr>
          <w:rFonts w:asciiTheme="majorHAnsi" w:hAnsiTheme="majorHAnsi"/>
          <w:b/>
          <w:sz w:val="32"/>
          <w:szCs w:val="32"/>
        </w:rPr>
        <w:tab/>
      </w:r>
      <w:r w:rsidRPr="00DD29EB">
        <w:rPr>
          <w:rFonts w:asciiTheme="majorHAnsi" w:hAnsiTheme="majorHAnsi"/>
          <w:b/>
          <w:sz w:val="32"/>
          <w:szCs w:val="32"/>
        </w:rPr>
        <w:tab/>
      </w:r>
    </w:p>
    <w:p w:rsidR="00F34A67" w:rsidRPr="00DD29EB" w:rsidRDefault="00DD29EB" w:rsidP="00F34A67">
      <w:pPr>
        <w:jc w:val="center"/>
        <w:rPr>
          <w:rFonts w:asciiTheme="majorHAnsi" w:hAnsiTheme="majorHAnsi"/>
          <w:b/>
          <w:sz w:val="32"/>
          <w:szCs w:val="32"/>
        </w:rPr>
      </w:pPr>
      <w:r w:rsidRPr="00DD29EB">
        <w:rPr>
          <w:rFonts w:asciiTheme="majorHAnsi" w:hAnsiTheme="majorHAnsi"/>
          <w:b/>
          <w:sz w:val="32"/>
          <w:szCs w:val="32"/>
          <w:lang w:val="en-US"/>
        </w:rPr>
        <w:t>T</w:t>
      </w:r>
      <w:r w:rsidRPr="00DD29EB">
        <w:rPr>
          <w:rFonts w:asciiTheme="majorHAnsi" w:hAnsiTheme="majorHAnsi"/>
          <w:b/>
          <w:sz w:val="32"/>
          <w:szCs w:val="32"/>
        </w:rPr>
        <w:t>ετάρτη 29 Μαρτίου 2017</w:t>
      </w:r>
    </w:p>
    <w:p w:rsidR="00F34A67" w:rsidRPr="00DD29EB" w:rsidRDefault="00DD29EB" w:rsidP="00F34A67">
      <w:pPr>
        <w:jc w:val="center"/>
        <w:rPr>
          <w:rFonts w:asciiTheme="majorHAnsi" w:hAnsiTheme="majorHAnsi"/>
          <w:b/>
          <w:sz w:val="32"/>
          <w:szCs w:val="32"/>
        </w:rPr>
      </w:pPr>
      <w:r w:rsidRPr="00DD29EB">
        <w:rPr>
          <w:rFonts w:asciiTheme="majorHAnsi" w:hAnsiTheme="majorHAnsi"/>
          <w:b/>
          <w:sz w:val="32"/>
          <w:szCs w:val="32"/>
        </w:rPr>
        <w:t>Ώρα 13</w:t>
      </w:r>
      <w:r w:rsidR="00F34A67" w:rsidRPr="00DD29EB">
        <w:rPr>
          <w:rFonts w:asciiTheme="majorHAnsi" w:hAnsiTheme="majorHAnsi"/>
          <w:b/>
          <w:sz w:val="32"/>
          <w:szCs w:val="32"/>
        </w:rPr>
        <w:t>:00  </w:t>
      </w:r>
    </w:p>
    <w:p w:rsidR="00F34A67" w:rsidRPr="00DD29EB" w:rsidRDefault="00F34A67" w:rsidP="00F34A67">
      <w:pPr>
        <w:jc w:val="center"/>
        <w:rPr>
          <w:rFonts w:asciiTheme="majorHAnsi" w:hAnsiTheme="majorHAnsi"/>
          <w:b/>
          <w:sz w:val="32"/>
          <w:szCs w:val="32"/>
        </w:rPr>
      </w:pPr>
    </w:p>
    <w:p w:rsidR="00F34A67" w:rsidRPr="00DD29EB" w:rsidRDefault="00F34A67" w:rsidP="00F34A67">
      <w:pPr>
        <w:rPr>
          <w:rFonts w:asciiTheme="majorHAnsi" w:hAnsiTheme="majorHAnsi"/>
          <w:b/>
          <w:sz w:val="32"/>
          <w:szCs w:val="32"/>
        </w:rPr>
      </w:pPr>
    </w:p>
    <w:p w:rsidR="00F34A67" w:rsidRPr="00DD29EB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DD29EB">
        <w:rPr>
          <w:rFonts w:asciiTheme="majorHAnsi" w:hAnsiTheme="majorHAnsi"/>
          <w:b/>
          <w:i/>
          <w:sz w:val="32"/>
          <w:szCs w:val="32"/>
        </w:rPr>
        <w:t>Κτίριο Α΄ Τ.Μ.Ο.Δ.</w:t>
      </w:r>
    </w:p>
    <w:p w:rsidR="00F34A67" w:rsidRPr="00DD29EB" w:rsidRDefault="00DD29EB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DD29EB">
        <w:rPr>
          <w:rFonts w:asciiTheme="majorHAnsi" w:hAnsiTheme="majorHAnsi"/>
          <w:b/>
          <w:i/>
          <w:sz w:val="32"/>
          <w:szCs w:val="32"/>
        </w:rPr>
        <w:t>Αίθουσα Συνελεύσεων</w:t>
      </w:r>
    </w:p>
    <w:p w:rsidR="00F34A67" w:rsidRPr="00DD29EB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DD29EB">
        <w:rPr>
          <w:rFonts w:asciiTheme="majorHAnsi" w:hAnsiTheme="majorHAnsi"/>
          <w:b/>
          <w:i/>
          <w:sz w:val="32"/>
          <w:szCs w:val="32"/>
        </w:rPr>
        <w:t>Κουντουριώτου 41</w:t>
      </w:r>
    </w:p>
    <w:p w:rsidR="00F34A67" w:rsidRPr="00DD29EB" w:rsidRDefault="00DD29EB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DD29EB">
        <w:rPr>
          <w:rFonts w:asciiTheme="majorHAnsi" w:hAnsiTheme="majorHAnsi"/>
          <w:b/>
          <w:i/>
          <w:sz w:val="32"/>
          <w:szCs w:val="32"/>
        </w:rPr>
        <w:t>2</w:t>
      </w:r>
      <w:r w:rsidR="00F34A67" w:rsidRPr="00DD29EB">
        <w:rPr>
          <w:rFonts w:asciiTheme="majorHAnsi" w:hAnsiTheme="majorHAnsi"/>
          <w:b/>
          <w:i/>
          <w:sz w:val="32"/>
          <w:szCs w:val="32"/>
          <w:vertAlign w:val="superscript"/>
        </w:rPr>
        <w:t>ος</w:t>
      </w:r>
      <w:r w:rsidR="00F34A67" w:rsidRPr="00DD29EB">
        <w:rPr>
          <w:rFonts w:asciiTheme="majorHAnsi" w:hAnsiTheme="majorHAnsi"/>
          <w:b/>
          <w:i/>
          <w:sz w:val="32"/>
          <w:szCs w:val="32"/>
        </w:rPr>
        <w:t xml:space="preserve"> όροφος</w:t>
      </w:r>
    </w:p>
    <w:p w:rsidR="00F960E4" w:rsidRDefault="00F960E4"/>
    <w:sectPr w:rsidR="00F960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7"/>
    <w:rsid w:val="00161240"/>
    <w:rsid w:val="00B47A9E"/>
    <w:rsid w:val="00DD03AA"/>
    <w:rsid w:val="00DD29EB"/>
    <w:rsid w:val="00F34A67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34A67"/>
    <w:pPr>
      <w:keepNext/>
      <w:spacing w:line="320" w:lineRule="atLeast"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Char"/>
    <w:qFormat/>
    <w:rsid w:val="00F34A67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Char"/>
    <w:qFormat/>
    <w:rsid w:val="00F34A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Char"/>
    <w:qFormat/>
    <w:rsid w:val="00F34A67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34A6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34A67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F34A67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F34A67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4A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4A6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34A67"/>
    <w:pPr>
      <w:keepNext/>
      <w:spacing w:line="320" w:lineRule="atLeast"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Char"/>
    <w:qFormat/>
    <w:rsid w:val="00F34A67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Char"/>
    <w:qFormat/>
    <w:rsid w:val="00F34A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Char"/>
    <w:qFormat/>
    <w:rsid w:val="00F34A67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34A6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34A67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F34A67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F34A67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4A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4A6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Vardakis, Giorgos Staff</dc:creator>
  <cp:lastModifiedBy>Vardakis, Giorgos Staff</cp:lastModifiedBy>
  <cp:revision>5</cp:revision>
  <dcterms:created xsi:type="dcterms:W3CDTF">2016-11-18T13:10:00Z</dcterms:created>
  <dcterms:modified xsi:type="dcterms:W3CDTF">2017-03-27T07:10:00Z</dcterms:modified>
</cp:coreProperties>
</file>